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A95A88" w:rsidRPr="009C757A" w:rsidRDefault="009C757A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П О С Т А Н О В Л Е Н И Е</w:t>
      </w:r>
    </w:p>
    <w:p w:rsidR="00A95A88" w:rsidRPr="00196086" w:rsidRDefault="006C0069" w:rsidP="00A95A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755A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26F7F">
        <w:rPr>
          <w:rFonts w:ascii="Arial" w:hAnsi="Arial" w:cs="Arial"/>
          <w:sz w:val="24"/>
          <w:szCs w:val="24"/>
        </w:rPr>
        <w:t>.03</w:t>
      </w:r>
      <w:r w:rsidR="001405F3">
        <w:rPr>
          <w:rFonts w:ascii="Arial" w:hAnsi="Arial" w:cs="Arial"/>
          <w:sz w:val="24"/>
          <w:szCs w:val="24"/>
        </w:rPr>
        <w:t>.20</w:t>
      </w:r>
      <w:r w:rsidR="000F2410">
        <w:rPr>
          <w:rFonts w:ascii="Arial" w:hAnsi="Arial" w:cs="Arial"/>
          <w:sz w:val="24"/>
          <w:szCs w:val="24"/>
        </w:rPr>
        <w:t>2</w:t>
      </w:r>
      <w:r w:rsidR="0086478C">
        <w:rPr>
          <w:rFonts w:ascii="Arial" w:hAnsi="Arial" w:cs="Arial"/>
          <w:sz w:val="24"/>
          <w:szCs w:val="24"/>
        </w:rPr>
        <w:t>4</w:t>
      </w:r>
      <w:r w:rsidR="00A95A88" w:rsidRPr="00196086">
        <w:rPr>
          <w:rFonts w:ascii="Arial" w:hAnsi="Arial" w:cs="Arial"/>
          <w:sz w:val="24"/>
          <w:szCs w:val="24"/>
        </w:rPr>
        <w:t xml:space="preserve">                                    </w:t>
      </w:r>
      <w:r w:rsidR="002049D4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      с. Новая </w:t>
      </w:r>
      <w:proofErr w:type="spellStart"/>
      <w:r w:rsidR="00A95A88"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="00A95A88" w:rsidRPr="00196086">
        <w:rPr>
          <w:rFonts w:ascii="Arial" w:hAnsi="Arial" w:cs="Arial"/>
          <w:sz w:val="24"/>
          <w:szCs w:val="24"/>
        </w:rPr>
        <w:t xml:space="preserve">         </w:t>
      </w:r>
      <w:r w:rsidR="001405F3">
        <w:rPr>
          <w:rFonts w:ascii="Arial" w:hAnsi="Arial" w:cs="Arial"/>
          <w:sz w:val="24"/>
          <w:szCs w:val="24"/>
        </w:rPr>
        <w:t xml:space="preserve">                </w:t>
      </w:r>
      <w:r w:rsidR="00196086">
        <w:rPr>
          <w:rFonts w:ascii="Arial" w:hAnsi="Arial" w:cs="Arial"/>
          <w:sz w:val="24"/>
          <w:szCs w:val="24"/>
        </w:rPr>
        <w:t xml:space="preserve">         №</w:t>
      </w:r>
      <w:r w:rsidR="005E025C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</w:t>
      </w:r>
      <w:r w:rsidR="003755A5">
        <w:rPr>
          <w:rFonts w:ascii="Arial" w:hAnsi="Arial" w:cs="Arial"/>
          <w:sz w:val="24"/>
          <w:szCs w:val="24"/>
        </w:rPr>
        <w:t>15-п</w:t>
      </w:r>
    </w:p>
    <w:p w:rsidR="00B00A23" w:rsidRDefault="00B00A23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Об обеспечении  первичных мер пожарной безопасности </w:t>
      </w:r>
      <w:proofErr w:type="gramStart"/>
      <w:r w:rsidRPr="00196086">
        <w:rPr>
          <w:rFonts w:ascii="Arial" w:hAnsi="Arial" w:cs="Arial"/>
          <w:sz w:val="24"/>
          <w:szCs w:val="24"/>
        </w:rPr>
        <w:t>на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территории Новосыдинского  сельсовета в </w:t>
      </w:r>
      <w:proofErr w:type="gramStart"/>
      <w:r w:rsidR="001405F3" w:rsidRPr="00196086">
        <w:rPr>
          <w:rFonts w:ascii="Arial" w:hAnsi="Arial" w:cs="Arial"/>
          <w:sz w:val="24"/>
          <w:szCs w:val="24"/>
        </w:rPr>
        <w:t>весеннее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>–</w:t>
      </w:r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 xml:space="preserve">летний </w:t>
      </w:r>
      <w:r w:rsidRPr="00196086">
        <w:rPr>
          <w:rFonts w:ascii="Arial" w:hAnsi="Arial" w:cs="Arial"/>
          <w:sz w:val="24"/>
          <w:szCs w:val="24"/>
        </w:rPr>
        <w:t xml:space="preserve"> пожароопасный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период  20</w:t>
      </w:r>
      <w:r w:rsidR="000F2410">
        <w:rPr>
          <w:rFonts w:ascii="Arial" w:hAnsi="Arial" w:cs="Arial"/>
          <w:sz w:val="24"/>
          <w:szCs w:val="24"/>
        </w:rPr>
        <w:t>2</w:t>
      </w:r>
      <w:r w:rsidR="0086478C">
        <w:rPr>
          <w:rFonts w:ascii="Arial" w:hAnsi="Arial" w:cs="Arial"/>
          <w:sz w:val="24"/>
          <w:szCs w:val="24"/>
        </w:rPr>
        <w:t>4</w:t>
      </w:r>
      <w:r w:rsidRPr="00196086">
        <w:rPr>
          <w:rFonts w:ascii="Arial" w:hAnsi="Arial" w:cs="Arial"/>
          <w:sz w:val="24"/>
          <w:szCs w:val="24"/>
        </w:rPr>
        <w:t xml:space="preserve"> год</w:t>
      </w:r>
      <w:r w:rsidR="00725935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>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 </w:t>
      </w:r>
      <w:r w:rsidR="007D2168" w:rsidRPr="00196086">
        <w:rPr>
          <w:rFonts w:ascii="Arial" w:hAnsi="Arial" w:cs="Arial"/>
          <w:sz w:val="24"/>
          <w:szCs w:val="24"/>
        </w:rPr>
        <w:t xml:space="preserve">  </w:t>
      </w:r>
      <w:r w:rsidRPr="00196086">
        <w:rPr>
          <w:rFonts w:ascii="Arial" w:hAnsi="Arial" w:cs="Arial"/>
          <w:sz w:val="24"/>
          <w:szCs w:val="24"/>
        </w:rPr>
        <w:t>В соответствии со ст. 19</w:t>
      </w:r>
      <w:r w:rsidR="00C6490D" w:rsidRPr="00196086">
        <w:rPr>
          <w:rFonts w:ascii="Arial" w:hAnsi="Arial" w:cs="Arial"/>
          <w:sz w:val="24"/>
          <w:szCs w:val="24"/>
        </w:rPr>
        <w:t>, 21, 25, 26 и 30</w:t>
      </w:r>
      <w:r w:rsidRPr="00196086">
        <w:rPr>
          <w:rFonts w:ascii="Arial" w:hAnsi="Arial" w:cs="Arial"/>
          <w:sz w:val="24"/>
          <w:szCs w:val="24"/>
        </w:rPr>
        <w:t xml:space="preserve"> Федерального закона</w:t>
      </w:r>
      <w:r w:rsidR="00C6490D" w:rsidRPr="00196086">
        <w:rPr>
          <w:rFonts w:ascii="Arial" w:hAnsi="Arial" w:cs="Arial"/>
          <w:sz w:val="24"/>
          <w:szCs w:val="24"/>
        </w:rPr>
        <w:t xml:space="preserve"> от 21.12.1994 № 69-ФЗ</w:t>
      </w:r>
      <w:r w:rsidRPr="00196086">
        <w:rPr>
          <w:rFonts w:ascii="Arial" w:hAnsi="Arial" w:cs="Arial"/>
          <w:sz w:val="24"/>
          <w:szCs w:val="24"/>
        </w:rPr>
        <w:t xml:space="preserve"> «О пожарной безопасности»</w:t>
      </w:r>
      <w:r w:rsidR="00C6490D" w:rsidRPr="00196086">
        <w:rPr>
          <w:rFonts w:ascii="Arial" w:hAnsi="Arial" w:cs="Arial"/>
          <w:sz w:val="24"/>
          <w:szCs w:val="24"/>
        </w:rPr>
        <w:t xml:space="preserve"> (в редакции Федерального закона от 25.11.2009 № 267-ФЗ),</w:t>
      </w:r>
      <w:r w:rsidR="00C36387" w:rsidRPr="00196086">
        <w:rPr>
          <w:rFonts w:ascii="Arial" w:hAnsi="Arial" w:cs="Arial"/>
          <w:sz w:val="24"/>
          <w:szCs w:val="24"/>
        </w:rPr>
        <w:t xml:space="preserve"> </w:t>
      </w:r>
      <w:r w:rsidR="00C6490D" w:rsidRPr="00196086">
        <w:rPr>
          <w:rFonts w:ascii="Arial" w:hAnsi="Arial" w:cs="Arial"/>
          <w:sz w:val="24"/>
          <w:szCs w:val="24"/>
        </w:rPr>
        <w:t>стат</w:t>
      </w:r>
      <w:r w:rsidR="001405F3">
        <w:rPr>
          <w:rFonts w:ascii="Arial" w:hAnsi="Arial" w:cs="Arial"/>
          <w:sz w:val="24"/>
          <w:szCs w:val="24"/>
        </w:rPr>
        <w:t>ь</w:t>
      </w:r>
      <w:r w:rsidR="00C36387" w:rsidRPr="00196086">
        <w:rPr>
          <w:rFonts w:ascii="Arial" w:hAnsi="Arial" w:cs="Arial"/>
          <w:sz w:val="24"/>
          <w:szCs w:val="24"/>
        </w:rPr>
        <w:t>ями</w:t>
      </w:r>
      <w:r w:rsidR="00C6490D" w:rsidRPr="00196086">
        <w:rPr>
          <w:rFonts w:ascii="Arial" w:hAnsi="Arial" w:cs="Arial"/>
          <w:sz w:val="24"/>
          <w:szCs w:val="24"/>
        </w:rPr>
        <w:t xml:space="preserve"> 6 и 63</w:t>
      </w:r>
      <w:r w:rsidR="00E22FC7" w:rsidRPr="00196086">
        <w:rPr>
          <w:rFonts w:ascii="Arial" w:hAnsi="Arial" w:cs="Arial"/>
          <w:sz w:val="24"/>
          <w:szCs w:val="24"/>
        </w:rPr>
        <w:t xml:space="preserve"> Федерального закона от 22.07.2008 № 123-ФЗ «Технический регламент о требованиях пожарной безопасности</w:t>
      </w:r>
      <w:r w:rsidR="00C36387" w:rsidRPr="00196086">
        <w:rPr>
          <w:rFonts w:ascii="Arial" w:hAnsi="Arial" w:cs="Arial"/>
          <w:sz w:val="24"/>
          <w:szCs w:val="24"/>
        </w:rPr>
        <w:t>»</w:t>
      </w:r>
      <w:r w:rsidR="00E22FC7" w:rsidRPr="00196086">
        <w:rPr>
          <w:rFonts w:ascii="Arial" w:hAnsi="Arial" w:cs="Arial"/>
          <w:sz w:val="24"/>
          <w:szCs w:val="24"/>
        </w:rPr>
        <w:t xml:space="preserve">, </w:t>
      </w:r>
      <w:r w:rsidRPr="00196086">
        <w:rPr>
          <w:rFonts w:ascii="Arial" w:hAnsi="Arial" w:cs="Arial"/>
          <w:sz w:val="24"/>
          <w:szCs w:val="24"/>
        </w:rPr>
        <w:t>руково</w:t>
      </w:r>
      <w:r w:rsidRPr="00196086">
        <w:rPr>
          <w:rFonts w:ascii="Arial" w:hAnsi="Arial" w:cs="Arial"/>
          <w:sz w:val="24"/>
          <w:szCs w:val="24"/>
        </w:rPr>
        <w:t>д</w:t>
      </w:r>
      <w:r w:rsidRPr="00196086">
        <w:rPr>
          <w:rFonts w:ascii="Arial" w:hAnsi="Arial" w:cs="Arial"/>
          <w:sz w:val="24"/>
          <w:szCs w:val="24"/>
        </w:rPr>
        <w:t>ствуясь</w:t>
      </w:r>
      <w:r w:rsidR="007D2168" w:rsidRPr="00196086">
        <w:rPr>
          <w:rFonts w:ascii="Arial" w:hAnsi="Arial" w:cs="Arial"/>
          <w:sz w:val="24"/>
          <w:szCs w:val="24"/>
        </w:rPr>
        <w:t xml:space="preserve">  ст</w:t>
      </w:r>
      <w:r w:rsidRPr="00196086">
        <w:rPr>
          <w:rFonts w:ascii="Arial" w:hAnsi="Arial" w:cs="Arial"/>
          <w:sz w:val="24"/>
          <w:szCs w:val="24"/>
        </w:rPr>
        <w:t xml:space="preserve">. 7 Устава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>сельсовета, в целях обеспечения мер п</w:t>
      </w:r>
      <w:r w:rsidRPr="00196086">
        <w:rPr>
          <w:rFonts w:ascii="Arial" w:hAnsi="Arial" w:cs="Arial"/>
          <w:sz w:val="24"/>
          <w:szCs w:val="24"/>
        </w:rPr>
        <w:t>о</w:t>
      </w:r>
      <w:r w:rsidRPr="00196086">
        <w:rPr>
          <w:rFonts w:ascii="Arial" w:hAnsi="Arial" w:cs="Arial"/>
          <w:sz w:val="24"/>
          <w:szCs w:val="24"/>
        </w:rPr>
        <w:t xml:space="preserve">жарной безопасности на территории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>сельсовета</w:t>
      </w:r>
    </w:p>
    <w:p w:rsidR="00A95A88" w:rsidRPr="00196086" w:rsidRDefault="00A95A88" w:rsidP="007D2168">
      <w:pPr>
        <w:jc w:val="center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ПОСТАНОВЛЯ</w:t>
      </w:r>
      <w:r w:rsidR="00216A8F">
        <w:rPr>
          <w:rFonts w:ascii="Arial" w:hAnsi="Arial" w:cs="Arial"/>
          <w:sz w:val="24"/>
          <w:szCs w:val="24"/>
        </w:rPr>
        <w:t>ЕТ</w:t>
      </w:r>
      <w:r w:rsidRPr="00196086">
        <w:rPr>
          <w:rFonts w:ascii="Arial" w:hAnsi="Arial" w:cs="Arial"/>
          <w:sz w:val="24"/>
          <w:szCs w:val="24"/>
        </w:rPr>
        <w:t>: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1. Утвердить план мероприятий по обеспечению первичных мер пожарной безопасности в </w:t>
      </w:r>
      <w:proofErr w:type="gramStart"/>
      <w:r w:rsidR="001405F3" w:rsidRPr="00196086">
        <w:rPr>
          <w:rFonts w:ascii="Arial" w:hAnsi="Arial" w:cs="Arial"/>
          <w:sz w:val="24"/>
          <w:szCs w:val="24"/>
        </w:rPr>
        <w:t>весеннее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– </w:t>
      </w:r>
      <w:r w:rsidR="00C36387" w:rsidRPr="00196086">
        <w:rPr>
          <w:rFonts w:ascii="Arial" w:hAnsi="Arial" w:cs="Arial"/>
          <w:sz w:val="24"/>
          <w:szCs w:val="24"/>
        </w:rPr>
        <w:t xml:space="preserve">летний пожароопасный период </w:t>
      </w:r>
      <w:r w:rsidRPr="00196086">
        <w:rPr>
          <w:rFonts w:ascii="Arial" w:hAnsi="Arial" w:cs="Arial"/>
          <w:sz w:val="24"/>
          <w:szCs w:val="24"/>
        </w:rPr>
        <w:t>20</w:t>
      </w:r>
      <w:r w:rsidR="000F2410">
        <w:rPr>
          <w:rFonts w:ascii="Arial" w:hAnsi="Arial" w:cs="Arial"/>
          <w:sz w:val="24"/>
          <w:szCs w:val="24"/>
        </w:rPr>
        <w:t>2</w:t>
      </w:r>
      <w:r w:rsidR="0086478C">
        <w:rPr>
          <w:rFonts w:ascii="Arial" w:hAnsi="Arial" w:cs="Arial"/>
          <w:sz w:val="24"/>
          <w:szCs w:val="24"/>
        </w:rPr>
        <w:t>4</w:t>
      </w:r>
      <w:r w:rsidRPr="00196086">
        <w:rPr>
          <w:rFonts w:ascii="Arial" w:hAnsi="Arial" w:cs="Arial"/>
          <w:sz w:val="24"/>
          <w:szCs w:val="24"/>
        </w:rPr>
        <w:t xml:space="preserve"> год</w:t>
      </w:r>
      <w:r w:rsidR="00C36387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 xml:space="preserve">  согласно приложению.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196086">
        <w:rPr>
          <w:rFonts w:ascii="Arial" w:hAnsi="Arial" w:cs="Arial"/>
          <w:sz w:val="24"/>
          <w:szCs w:val="24"/>
        </w:rPr>
        <w:t xml:space="preserve">Контроль </w:t>
      </w:r>
      <w:r w:rsidR="0086478C">
        <w:rPr>
          <w:rFonts w:ascii="Arial" w:hAnsi="Arial" w:cs="Arial"/>
          <w:sz w:val="24"/>
          <w:szCs w:val="24"/>
        </w:rPr>
        <w:t>за</w:t>
      </w:r>
      <w:proofErr w:type="gramEnd"/>
      <w:r w:rsidR="0086478C">
        <w:rPr>
          <w:rFonts w:ascii="Arial" w:hAnsi="Arial" w:cs="Arial"/>
          <w:sz w:val="24"/>
          <w:szCs w:val="24"/>
        </w:rPr>
        <w:t xml:space="preserve"> </w:t>
      </w:r>
      <w:r w:rsidRPr="0019608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67475">
        <w:rPr>
          <w:rFonts w:ascii="Arial" w:hAnsi="Arial" w:cs="Arial"/>
          <w:sz w:val="24"/>
          <w:szCs w:val="24"/>
        </w:rPr>
        <w:t>возлагаю на себя.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3. Настоящее постановление подлежит опубликованию в газете «</w:t>
      </w:r>
      <w:r w:rsidR="007D2168" w:rsidRPr="00196086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7D2168" w:rsidRPr="00196086">
        <w:rPr>
          <w:rFonts w:ascii="Arial" w:hAnsi="Arial" w:cs="Arial"/>
          <w:sz w:val="24"/>
          <w:szCs w:val="24"/>
        </w:rPr>
        <w:t>Новая</w:t>
      </w:r>
      <w:proofErr w:type="gramEnd"/>
      <w:r w:rsidR="007D2168" w:rsidRPr="00196086">
        <w:rPr>
          <w:rFonts w:ascii="Arial" w:hAnsi="Arial" w:cs="Arial"/>
          <w:sz w:val="24"/>
          <w:szCs w:val="24"/>
        </w:rPr>
        <w:t xml:space="preserve"> Сыда</w:t>
      </w:r>
      <w:r w:rsidRPr="00196086">
        <w:rPr>
          <w:rFonts w:ascii="Arial" w:hAnsi="Arial" w:cs="Arial"/>
          <w:sz w:val="24"/>
          <w:szCs w:val="24"/>
        </w:rPr>
        <w:t>» и размещению  на офиц</w:t>
      </w:r>
      <w:r w:rsidRPr="00196086">
        <w:rPr>
          <w:rFonts w:ascii="Arial" w:hAnsi="Arial" w:cs="Arial"/>
          <w:sz w:val="24"/>
          <w:szCs w:val="24"/>
        </w:rPr>
        <w:t>и</w:t>
      </w:r>
      <w:r w:rsidRPr="00196086">
        <w:rPr>
          <w:rFonts w:ascii="Arial" w:hAnsi="Arial" w:cs="Arial"/>
          <w:sz w:val="24"/>
          <w:szCs w:val="24"/>
        </w:rPr>
        <w:t>альном сайте администрации в сети Интернет.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196086" w:rsidP="00614A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2B491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Новосыдинского сельсовета                         </w:t>
      </w:r>
      <w:r w:rsidR="00BB4900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2B4910">
        <w:rPr>
          <w:rFonts w:ascii="Arial" w:hAnsi="Arial" w:cs="Arial"/>
          <w:sz w:val="24"/>
          <w:szCs w:val="24"/>
        </w:rPr>
        <w:t>А.Г.Гордиевский</w:t>
      </w:r>
      <w:proofErr w:type="spellEnd"/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ПЛАН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</w:t>
      </w:r>
      <w:r w:rsidRPr="00196086">
        <w:rPr>
          <w:rFonts w:ascii="Arial" w:hAnsi="Arial" w:cs="Arial"/>
          <w:b/>
          <w:sz w:val="24"/>
          <w:szCs w:val="24"/>
        </w:rPr>
        <w:t>З</w:t>
      </w:r>
      <w:r w:rsidRPr="00196086">
        <w:rPr>
          <w:rFonts w:ascii="Arial" w:hAnsi="Arial" w:cs="Arial"/>
          <w:b/>
          <w:sz w:val="24"/>
          <w:szCs w:val="24"/>
        </w:rPr>
        <w:t>ОПАСНОСТИ В</w:t>
      </w:r>
      <w:r w:rsidR="00C36387" w:rsidRPr="0019608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36387" w:rsidRPr="00196086">
        <w:rPr>
          <w:rFonts w:ascii="Arial" w:hAnsi="Arial" w:cs="Arial"/>
          <w:b/>
          <w:sz w:val="24"/>
          <w:szCs w:val="24"/>
        </w:rPr>
        <w:t>ВЕСЕННЕ</w:t>
      </w:r>
      <w:r w:rsidR="00E12295">
        <w:rPr>
          <w:rFonts w:ascii="Arial" w:hAnsi="Arial" w:cs="Arial"/>
          <w:b/>
          <w:sz w:val="24"/>
          <w:szCs w:val="24"/>
        </w:rPr>
        <w:t>Е</w:t>
      </w:r>
      <w:r w:rsidRPr="00196086">
        <w:rPr>
          <w:rFonts w:ascii="Arial" w:hAnsi="Arial" w:cs="Arial"/>
          <w:b/>
          <w:sz w:val="24"/>
          <w:szCs w:val="24"/>
        </w:rPr>
        <w:t>–</w:t>
      </w:r>
      <w:r w:rsidR="00C36387" w:rsidRPr="00196086">
        <w:rPr>
          <w:rFonts w:ascii="Arial" w:hAnsi="Arial" w:cs="Arial"/>
          <w:b/>
          <w:sz w:val="24"/>
          <w:szCs w:val="24"/>
        </w:rPr>
        <w:t>ЛЕТНИЙ</w:t>
      </w:r>
      <w:proofErr w:type="gramEnd"/>
      <w:r w:rsidR="00C36387" w:rsidRPr="00196086">
        <w:rPr>
          <w:rFonts w:ascii="Arial" w:hAnsi="Arial" w:cs="Arial"/>
          <w:b/>
          <w:sz w:val="24"/>
          <w:szCs w:val="24"/>
        </w:rPr>
        <w:t xml:space="preserve"> </w:t>
      </w:r>
      <w:r w:rsidRPr="00196086">
        <w:rPr>
          <w:rFonts w:ascii="Arial" w:hAnsi="Arial" w:cs="Arial"/>
          <w:b/>
          <w:sz w:val="24"/>
          <w:szCs w:val="24"/>
        </w:rPr>
        <w:t xml:space="preserve">ПОЖАРООПАСНЫЙ ПЕРИОД 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20</w:t>
      </w:r>
      <w:r w:rsidR="000F2410">
        <w:rPr>
          <w:rFonts w:ascii="Arial" w:hAnsi="Arial" w:cs="Arial"/>
          <w:b/>
          <w:sz w:val="24"/>
          <w:szCs w:val="24"/>
        </w:rPr>
        <w:t>2</w:t>
      </w:r>
      <w:r w:rsidR="0086478C">
        <w:rPr>
          <w:rFonts w:ascii="Arial" w:hAnsi="Arial" w:cs="Arial"/>
          <w:b/>
          <w:sz w:val="24"/>
          <w:szCs w:val="24"/>
        </w:rPr>
        <w:t>4</w:t>
      </w:r>
      <w:r w:rsidR="004F1769">
        <w:rPr>
          <w:rFonts w:ascii="Arial" w:hAnsi="Arial" w:cs="Arial"/>
          <w:b/>
          <w:sz w:val="24"/>
          <w:szCs w:val="24"/>
        </w:rPr>
        <w:t xml:space="preserve"> </w:t>
      </w:r>
      <w:r w:rsidRPr="00196086">
        <w:rPr>
          <w:rFonts w:ascii="Arial" w:hAnsi="Arial" w:cs="Arial"/>
          <w:b/>
          <w:sz w:val="24"/>
          <w:szCs w:val="24"/>
        </w:rPr>
        <w:t>ГОДА</w:t>
      </w: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586"/>
        <w:gridCol w:w="2032"/>
        <w:gridCol w:w="1889"/>
      </w:tblGrid>
      <w:tr w:rsidR="00A95A88" w:rsidRPr="00196086" w:rsidTr="00A71B63">
        <w:trPr>
          <w:trHeight w:val="366"/>
        </w:trPr>
        <w:tc>
          <w:tcPr>
            <w:tcW w:w="742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№ п/п.</w:t>
            </w:r>
          </w:p>
        </w:tc>
        <w:tc>
          <w:tcPr>
            <w:tcW w:w="5586" w:type="dxa"/>
          </w:tcPr>
          <w:p w:rsidR="00A95A88" w:rsidRPr="00196086" w:rsidRDefault="00A95A88" w:rsidP="00364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Сроки исполн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89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196086">
              <w:rPr>
                <w:rFonts w:ascii="Arial" w:hAnsi="Arial" w:cs="Arial"/>
                <w:sz w:val="24"/>
                <w:szCs w:val="24"/>
              </w:rPr>
              <w:t>н</w:t>
            </w:r>
            <w:r w:rsidRPr="00196086">
              <w:rPr>
                <w:rFonts w:ascii="Arial" w:hAnsi="Arial" w:cs="Arial"/>
                <w:sz w:val="24"/>
                <w:szCs w:val="24"/>
              </w:rPr>
              <w:t>ные</w:t>
            </w:r>
          </w:p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:rsidR="002049D4" w:rsidRPr="00196086" w:rsidRDefault="002049D4" w:rsidP="004F1769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Создание минерализованных полос (провед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ние опашки) на территориях населенного пун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та, прилегающ</w:t>
            </w:r>
            <w:r w:rsidR="004F1769">
              <w:rPr>
                <w:rFonts w:ascii="Arial" w:hAnsi="Arial" w:cs="Arial"/>
                <w:color w:val="333333"/>
                <w:sz w:val="24"/>
                <w:szCs w:val="24"/>
              </w:rPr>
              <w:t xml:space="preserve">их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к степному  массиву 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С учетом мес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т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ных условий, но не позднее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15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2049D4" w:rsidRPr="00196086" w:rsidRDefault="0030360B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До установл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ния сухой и жаркой пог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ды</w:t>
            </w:r>
            <w:r w:rsidR="002049D4" w:rsidRPr="00196086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86" w:type="dxa"/>
          </w:tcPr>
          <w:p w:rsidR="0006097F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</w:t>
            </w:r>
            <w:r w:rsidRPr="00196086">
              <w:rPr>
                <w:rFonts w:ascii="Arial" w:hAnsi="Arial" w:cs="Arial"/>
                <w:sz w:val="24"/>
                <w:szCs w:val="24"/>
              </w:rPr>
              <w:t>д</w:t>
            </w:r>
            <w:r w:rsidRPr="00196086">
              <w:rPr>
                <w:rFonts w:ascii="Arial" w:hAnsi="Arial" w:cs="Arial"/>
                <w:sz w:val="24"/>
                <w:szCs w:val="24"/>
              </w:rPr>
              <w:t>ставителями ПЧ-221 КГКУ «Противопожарная охрана Красноярского края», специалистом КЦСОН проверки мест проживания многоде</w:t>
            </w:r>
            <w:r w:rsidRPr="00196086">
              <w:rPr>
                <w:rFonts w:ascii="Arial" w:hAnsi="Arial" w:cs="Arial"/>
                <w:sz w:val="24"/>
                <w:szCs w:val="24"/>
              </w:rPr>
              <w:t>т</w:t>
            </w:r>
            <w:r w:rsidRPr="00196086">
              <w:rPr>
                <w:rFonts w:ascii="Arial" w:hAnsi="Arial" w:cs="Arial"/>
                <w:sz w:val="24"/>
                <w:szCs w:val="24"/>
              </w:rPr>
              <w:t>ных и неблагополучных семей, иные меропр</w:t>
            </w:r>
            <w:r w:rsidRPr="00196086">
              <w:rPr>
                <w:rFonts w:ascii="Arial" w:hAnsi="Arial" w:cs="Arial"/>
                <w:sz w:val="24"/>
                <w:szCs w:val="24"/>
              </w:rPr>
              <w:t>и</w:t>
            </w:r>
            <w:r w:rsidRPr="00196086">
              <w:rPr>
                <w:rFonts w:ascii="Arial" w:hAnsi="Arial" w:cs="Arial"/>
                <w:sz w:val="24"/>
                <w:szCs w:val="24"/>
              </w:rPr>
              <w:t>ятия, направленные на профилактику пожаров, происходящих по социальным причинам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36387" w:rsidRPr="00196086" w:rsidRDefault="00C36387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86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ганде мер пожарной безопасности в местах общего пользования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86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 xml:space="preserve">15.05. </w:t>
            </w:r>
            <w:r w:rsidRPr="00196086">
              <w:rPr>
                <w:rFonts w:ascii="Arial" w:hAnsi="Arial" w:cs="Arial"/>
                <w:sz w:val="24"/>
                <w:szCs w:val="24"/>
              </w:rPr>
              <w:t>20</w:t>
            </w:r>
            <w:r w:rsidR="000F2410">
              <w:rPr>
                <w:rFonts w:ascii="Arial" w:hAnsi="Arial" w:cs="Arial"/>
                <w:sz w:val="24"/>
                <w:szCs w:val="24"/>
              </w:rPr>
              <w:t>2</w:t>
            </w:r>
            <w:r w:rsidR="0086478C">
              <w:rPr>
                <w:rFonts w:ascii="Arial" w:hAnsi="Arial" w:cs="Arial"/>
                <w:sz w:val="24"/>
                <w:szCs w:val="24"/>
              </w:rPr>
              <w:t>4</w:t>
            </w:r>
            <w:r w:rsidR="002E37C4" w:rsidRPr="0019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</w:t>
            </w:r>
            <w:r w:rsidR="004F1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- газета, сайт администрации)  по информир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ванию населения о соблюдении мер пожарной безопасности и принимаемых мерах по пов</w:t>
            </w:r>
            <w:r w:rsidRPr="00196086">
              <w:rPr>
                <w:rFonts w:ascii="Arial" w:hAnsi="Arial" w:cs="Arial"/>
                <w:sz w:val="24"/>
                <w:szCs w:val="24"/>
              </w:rPr>
              <w:t>ы</w:t>
            </w:r>
            <w:r w:rsidRPr="00196086">
              <w:rPr>
                <w:rFonts w:ascii="Arial" w:hAnsi="Arial" w:cs="Arial"/>
                <w:sz w:val="24"/>
                <w:szCs w:val="24"/>
              </w:rPr>
              <w:t>шению уровня противопожарной защиты об</w:t>
            </w:r>
            <w:r w:rsidRPr="00196086">
              <w:rPr>
                <w:rFonts w:ascii="Arial" w:hAnsi="Arial" w:cs="Arial"/>
                <w:sz w:val="24"/>
                <w:szCs w:val="24"/>
              </w:rPr>
              <w:t>ъ</w:t>
            </w:r>
            <w:r w:rsidRPr="00196086">
              <w:rPr>
                <w:rFonts w:ascii="Arial" w:hAnsi="Arial" w:cs="Arial"/>
                <w:sz w:val="24"/>
                <w:szCs w:val="24"/>
              </w:rPr>
              <w:t>ектов и населенных пунктов.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торов пожарной профилактики в соответствии с положением об общественных инструкторах пожарной профилактики, созданного при сел</w:t>
            </w:r>
            <w:r w:rsidRPr="00196086">
              <w:rPr>
                <w:rFonts w:ascii="Arial" w:hAnsi="Arial" w:cs="Arial"/>
                <w:sz w:val="24"/>
                <w:szCs w:val="24"/>
              </w:rPr>
              <w:t>ь</w:t>
            </w:r>
            <w:r w:rsidRPr="00196086">
              <w:rPr>
                <w:rFonts w:ascii="Arial" w:hAnsi="Arial" w:cs="Arial"/>
                <w:sz w:val="24"/>
                <w:szCs w:val="24"/>
              </w:rPr>
              <w:t>совете.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86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ния пожарной безопасности на территории с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ла.</w:t>
            </w:r>
          </w:p>
        </w:tc>
        <w:tc>
          <w:tcPr>
            <w:tcW w:w="2032" w:type="dxa"/>
          </w:tcPr>
          <w:p w:rsidR="002049D4" w:rsidRPr="00196086" w:rsidRDefault="002049D4" w:rsidP="0086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30.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04.</w:t>
            </w:r>
            <w:r w:rsidRPr="00196086">
              <w:rPr>
                <w:rFonts w:ascii="Arial" w:hAnsi="Arial" w:cs="Arial"/>
                <w:sz w:val="24"/>
                <w:szCs w:val="24"/>
              </w:rPr>
              <w:t>20</w:t>
            </w:r>
            <w:r w:rsidR="000F2410">
              <w:rPr>
                <w:rFonts w:ascii="Arial" w:hAnsi="Arial" w:cs="Arial"/>
                <w:sz w:val="24"/>
                <w:szCs w:val="24"/>
              </w:rPr>
              <w:t>2</w:t>
            </w:r>
            <w:r w:rsidR="00864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2049D4" w:rsidRPr="00196086" w:rsidRDefault="00B56D5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</w:t>
            </w:r>
            <w:r w:rsidRPr="00196086">
              <w:rPr>
                <w:rFonts w:ascii="Arial" w:hAnsi="Arial" w:cs="Arial"/>
                <w:sz w:val="24"/>
                <w:szCs w:val="24"/>
              </w:rPr>
              <w:t>н</w:t>
            </w:r>
            <w:r w:rsidRPr="00196086">
              <w:rPr>
                <w:rFonts w:ascii="Arial" w:hAnsi="Arial" w:cs="Arial"/>
                <w:sz w:val="24"/>
                <w:szCs w:val="24"/>
              </w:rPr>
              <w:t>ной техники для целей пожаротушения, пров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сти сезонное техническое обслуживание, по</w:t>
            </w:r>
            <w:r w:rsidRPr="00196086">
              <w:rPr>
                <w:rFonts w:ascii="Arial" w:hAnsi="Arial" w:cs="Arial"/>
                <w:sz w:val="24"/>
                <w:szCs w:val="24"/>
              </w:rPr>
              <w:t>д</w:t>
            </w:r>
            <w:r w:rsidRPr="00196086">
              <w:rPr>
                <w:rFonts w:ascii="Arial" w:hAnsi="Arial" w:cs="Arial"/>
                <w:sz w:val="24"/>
                <w:szCs w:val="24"/>
              </w:rPr>
              <w:t>готовить технику для эксплуатации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B4910" w:rsidP="0086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15.05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.20</w:t>
            </w:r>
            <w:r w:rsidR="000F2410">
              <w:rPr>
                <w:rFonts w:ascii="Arial" w:hAnsi="Arial" w:cs="Arial"/>
                <w:sz w:val="24"/>
                <w:szCs w:val="24"/>
              </w:rPr>
              <w:t>2</w:t>
            </w:r>
            <w:r w:rsidR="00864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та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86" w:type="dxa"/>
          </w:tcPr>
          <w:p w:rsidR="002049D4" w:rsidRPr="00196086" w:rsidRDefault="002049D4" w:rsidP="001405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Обеспечить свободный проезд пожарной те</w:t>
            </w:r>
            <w:r w:rsidRPr="00196086">
              <w:rPr>
                <w:rFonts w:ascii="Arial" w:hAnsi="Arial" w:cs="Arial"/>
                <w:sz w:val="24"/>
                <w:szCs w:val="24"/>
              </w:rPr>
              <w:t>х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ники к зданиям и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>,  очистку д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рог, </w:t>
            </w:r>
            <w:r w:rsidR="001405F3">
              <w:rPr>
                <w:rFonts w:ascii="Arial" w:hAnsi="Arial" w:cs="Arial"/>
                <w:sz w:val="24"/>
                <w:szCs w:val="24"/>
              </w:rPr>
              <w:t>п</w:t>
            </w:r>
            <w:r w:rsidRPr="00196086">
              <w:rPr>
                <w:rFonts w:ascii="Arial" w:hAnsi="Arial" w:cs="Arial"/>
                <w:sz w:val="24"/>
                <w:szCs w:val="24"/>
              </w:rPr>
              <w:t>роездов</w:t>
            </w:r>
            <w:r w:rsidR="001405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та,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Беллы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 участок ЖКХ (по с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гласован</w:t>
            </w:r>
            <w:r w:rsidR="000F2410">
              <w:rPr>
                <w:rFonts w:ascii="Arial" w:hAnsi="Arial" w:cs="Arial"/>
                <w:sz w:val="24"/>
                <w:szCs w:val="24"/>
              </w:rPr>
              <w:t>ию</w:t>
            </w:r>
            <w:r w:rsidRPr="001960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</w:t>
            </w:r>
            <w:r w:rsidRPr="00196086">
              <w:rPr>
                <w:rFonts w:ascii="Arial" w:hAnsi="Arial" w:cs="Arial"/>
                <w:sz w:val="24"/>
                <w:szCs w:val="24"/>
              </w:rPr>
              <w:t>о</w:t>
            </w:r>
            <w:r w:rsidRPr="00196086">
              <w:rPr>
                <w:rFonts w:ascii="Arial" w:hAnsi="Arial" w:cs="Arial"/>
                <w:sz w:val="24"/>
                <w:szCs w:val="24"/>
              </w:rPr>
              <w:t>пожарное состояние зданий, помещений, эле</w:t>
            </w:r>
            <w:r w:rsidRPr="00196086">
              <w:rPr>
                <w:rFonts w:ascii="Arial" w:hAnsi="Arial" w:cs="Arial"/>
                <w:sz w:val="24"/>
                <w:szCs w:val="24"/>
              </w:rPr>
              <w:t>к</w:t>
            </w:r>
            <w:r w:rsidRPr="00196086">
              <w:rPr>
                <w:rFonts w:ascii="Arial" w:hAnsi="Arial" w:cs="Arial"/>
                <w:sz w:val="24"/>
                <w:szCs w:val="24"/>
              </w:rPr>
              <w:t>трооборудования</w:t>
            </w:r>
            <w:r w:rsidR="00A71B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ри необход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и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мости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049D4" w:rsidRPr="00196086" w:rsidTr="00A71B63">
        <w:trPr>
          <w:trHeight w:val="366"/>
        </w:trPr>
        <w:tc>
          <w:tcPr>
            <w:tcW w:w="742" w:type="dxa"/>
          </w:tcPr>
          <w:p w:rsidR="002049D4" w:rsidRPr="00196086" w:rsidRDefault="002049D4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86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делах населенных пунктов, а также выжигание стерни и соломы на полях, запрещение ра</w:t>
            </w:r>
            <w:r w:rsidRPr="00196086">
              <w:rPr>
                <w:rFonts w:ascii="Arial" w:hAnsi="Arial" w:cs="Arial"/>
                <w:sz w:val="24"/>
                <w:szCs w:val="24"/>
              </w:rPr>
              <w:t>з</w:t>
            </w:r>
            <w:r w:rsidRPr="00196086">
              <w:rPr>
                <w:rFonts w:ascii="Arial" w:hAnsi="Arial" w:cs="Arial"/>
                <w:sz w:val="24"/>
                <w:szCs w:val="24"/>
              </w:rPr>
              <w:t>мещения грубых кормов в зоне противопожа</w:t>
            </w:r>
            <w:r w:rsidRPr="00196086">
              <w:rPr>
                <w:rFonts w:ascii="Arial" w:hAnsi="Arial" w:cs="Arial"/>
                <w:sz w:val="24"/>
                <w:szCs w:val="24"/>
              </w:rPr>
              <w:t>р</w:t>
            </w:r>
            <w:r w:rsidRPr="00196086">
              <w:rPr>
                <w:rFonts w:ascii="Arial" w:hAnsi="Arial" w:cs="Arial"/>
                <w:sz w:val="24"/>
                <w:szCs w:val="24"/>
              </w:rPr>
              <w:t>ных разрывов между зданиями и сооружени</w:t>
            </w:r>
            <w:r w:rsidRPr="00196086">
              <w:rPr>
                <w:rFonts w:ascii="Arial" w:hAnsi="Arial" w:cs="Arial"/>
                <w:sz w:val="24"/>
                <w:szCs w:val="24"/>
              </w:rPr>
              <w:t>я</w:t>
            </w:r>
            <w:r w:rsidRPr="00196086">
              <w:rPr>
                <w:rFonts w:ascii="Arial" w:hAnsi="Arial" w:cs="Arial"/>
                <w:sz w:val="24"/>
                <w:szCs w:val="24"/>
              </w:rPr>
              <w:t>ми.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EC3AC2" w:rsidRPr="00196086" w:rsidTr="00A71B63">
        <w:trPr>
          <w:trHeight w:val="366"/>
        </w:trPr>
        <w:tc>
          <w:tcPr>
            <w:tcW w:w="742" w:type="dxa"/>
          </w:tcPr>
          <w:p w:rsidR="00EC3AC2" w:rsidRPr="00196086" w:rsidRDefault="00EC3AC2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6" w:type="dxa"/>
          </w:tcPr>
          <w:p w:rsidR="00EC3AC2" w:rsidRPr="00196086" w:rsidRDefault="00EC3AC2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</w:t>
            </w:r>
            <w:r w:rsidRPr="00196086">
              <w:rPr>
                <w:rFonts w:ascii="Arial" w:hAnsi="Arial" w:cs="Arial"/>
                <w:sz w:val="24"/>
                <w:szCs w:val="24"/>
              </w:rPr>
              <w:t>ь</w:t>
            </w:r>
            <w:r w:rsidRPr="00196086">
              <w:rPr>
                <w:rFonts w:ascii="Arial" w:hAnsi="Arial" w:cs="Arial"/>
                <w:sz w:val="24"/>
                <w:szCs w:val="24"/>
              </w:rPr>
              <w:t>ми дошкольного возраста в детских садах о правилах пользования открытым огнём в л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сах, других местах с наличием горючих 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ществ и материалов, включая территории  предприятий и бесхозные строения.</w:t>
            </w:r>
          </w:p>
        </w:tc>
        <w:tc>
          <w:tcPr>
            <w:tcW w:w="2032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25 мая</w:t>
            </w:r>
          </w:p>
        </w:tc>
        <w:tc>
          <w:tcPr>
            <w:tcW w:w="1889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06097F" w:rsidRPr="00196086" w:rsidRDefault="0006097F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BB7E6E" w:rsidRPr="00196086" w:rsidTr="00A71B63">
        <w:trPr>
          <w:trHeight w:val="366"/>
        </w:trPr>
        <w:tc>
          <w:tcPr>
            <w:tcW w:w="742" w:type="dxa"/>
          </w:tcPr>
          <w:p w:rsidR="00BB7E6E" w:rsidRPr="00196086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86" w:type="dxa"/>
          </w:tcPr>
          <w:p w:rsidR="00BB7E6E" w:rsidRPr="00196086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дации пожаров.</w:t>
            </w:r>
          </w:p>
        </w:tc>
        <w:tc>
          <w:tcPr>
            <w:tcW w:w="2032" w:type="dxa"/>
          </w:tcPr>
          <w:p w:rsidR="00BB7E6E" w:rsidRPr="00196086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BB7E6E">
              <w:rPr>
                <w:rFonts w:ascii="Arial" w:hAnsi="Arial" w:cs="Arial"/>
                <w:sz w:val="24"/>
                <w:szCs w:val="24"/>
              </w:rPr>
              <w:t>о 30 марта</w:t>
            </w:r>
          </w:p>
        </w:tc>
        <w:tc>
          <w:tcPr>
            <w:tcW w:w="1889" w:type="dxa"/>
          </w:tcPr>
          <w:p w:rsidR="00BB7E6E" w:rsidRPr="00196086" w:rsidRDefault="00BB7E6E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BB7E6E" w:rsidRPr="00196086" w:rsidTr="00A71B63">
        <w:trPr>
          <w:trHeight w:val="366"/>
        </w:trPr>
        <w:tc>
          <w:tcPr>
            <w:tcW w:w="742" w:type="dxa"/>
          </w:tcPr>
          <w:p w:rsidR="00BB7E6E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86" w:type="dxa"/>
          </w:tcPr>
          <w:p w:rsidR="00BB7E6E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Разработка, тиражирование и распростран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ние памяток о мерах пожарной безопасности в быту, в том числе при пользовании открытым огнем на приусадебных участках в весеннее-летний период.</w:t>
            </w:r>
          </w:p>
        </w:tc>
        <w:tc>
          <w:tcPr>
            <w:tcW w:w="2032" w:type="dxa"/>
          </w:tcPr>
          <w:p w:rsidR="00BB7E6E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F42FB0">
              <w:rPr>
                <w:rFonts w:ascii="Arial" w:hAnsi="Arial" w:cs="Arial"/>
                <w:sz w:val="24"/>
                <w:szCs w:val="24"/>
              </w:rPr>
              <w:t>о 15 апреля</w:t>
            </w:r>
          </w:p>
        </w:tc>
        <w:tc>
          <w:tcPr>
            <w:tcW w:w="1889" w:type="dxa"/>
          </w:tcPr>
          <w:p w:rsidR="00BB7E6E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F42FB0" w:rsidRPr="00196086" w:rsidTr="00A71B63">
        <w:trPr>
          <w:trHeight w:val="366"/>
        </w:trPr>
        <w:tc>
          <w:tcPr>
            <w:tcW w:w="742" w:type="dxa"/>
          </w:tcPr>
          <w:p w:rsidR="00F42FB0" w:rsidRDefault="00F42FB0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86" w:type="dxa"/>
          </w:tcPr>
          <w:p w:rsidR="00F42FB0" w:rsidRDefault="00F42FB0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032" w:type="dxa"/>
          </w:tcPr>
          <w:p w:rsidR="00F42FB0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F42FB0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196086">
              <w:rPr>
                <w:rFonts w:ascii="Arial" w:hAnsi="Arial" w:cs="Arial"/>
                <w:sz w:val="24"/>
                <w:szCs w:val="24"/>
              </w:rPr>
              <w:t>а</w:t>
            </w:r>
            <w:r w:rsidRPr="00196086">
              <w:rPr>
                <w:rFonts w:ascii="Arial" w:hAnsi="Arial" w:cs="Arial"/>
                <w:sz w:val="24"/>
                <w:szCs w:val="24"/>
              </w:rPr>
              <w:t>ция сельсов</w:t>
            </w:r>
            <w:r w:rsidRPr="00196086">
              <w:rPr>
                <w:rFonts w:ascii="Arial" w:hAnsi="Arial" w:cs="Arial"/>
                <w:sz w:val="24"/>
                <w:szCs w:val="24"/>
              </w:rPr>
              <w:t>е</w:t>
            </w:r>
            <w:r w:rsidRPr="00196086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0D5D36" w:rsidRPr="00196086" w:rsidTr="00A71B63">
        <w:trPr>
          <w:trHeight w:val="366"/>
        </w:trPr>
        <w:tc>
          <w:tcPr>
            <w:tcW w:w="742" w:type="dxa"/>
          </w:tcPr>
          <w:p w:rsidR="000D5D36" w:rsidRDefault="000D5D36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86" w:type="dxa"/>
          </w:tcPr>
          <w:p w:rsidR="000D5D36" w:rsidRDefault="000D5D36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032" w:type="dxa"/>
          </w:tcPr>
          <w:p w:rsidR="000D5D3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0D5D36" w:rsidRPr="0019608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167475" w:rsidRPr="00196086" w:rsidTr="00A71B63">
        <w:trPr>
          <w:trHeight w:val="366"/>
        </w:trPr>
        <w:tc>
          <w:tcPr>
            <w:tcW w:w="742" w:type="dxa"/>
          </w:tcPr>
          <w:p w:rsidR="00167475" w:rsidRDefault="00167475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586" w:type="dxa"/>
          </w:tcPr>
          <w:p w:rsidR="00167475" w:rsidRPr="00167475" w:rsidRDefault="00167475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475">
              <w:rPr>
                <w:rFonts w:ascii="Arial" w:hAnsi="Arial" w:cs="Arial"/>
                <w:sz w:val="24"/>
                <w:szCs w:val="24"/>
              </w:rPr>
              <w:t xml:space="preserve">Разработка  паспортов пожарной безопасности </w:t>
            </w:r>
            <w:r w:rsidRPr="00167475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пунктов, подверженных угрозе лесных пожаров</w:t>
            </w:r>
          </w:p>
        </w:tc>
        <w:tc>
          <w:tcPr>
            <w:tcW w:w="2032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89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A71B63" w:rsidRPr="00196086" w:rsidTr="00A71B63">
        <w:trPr>
          <w:trHeight w:val="366"/>
        </w:trPr>
        <w:tc>
          <w:tcPr>
            <w:tcW w:w="742" w:type="dxa"/>
          </w:tcPr>
          <w:p w:rsidR="00A71B63" w:rsidRDefault="00A71B63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86" w:type="dxa"/>
          </w:tcPr>
          <w:p w:rsidR="00A71B63" w:rsidRPr="00A71B63" w:rsidRDefault="00A71B63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Разработка и реализация дополнительных м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роприятий по защите объектов и населенных пунктов в условиях сухой и жаркой погоды</w:t>
            </w:r>
          </w:p>
        </w:tc>
        <w:tc>
          <w:tcPr>
            <w:tcW w:w="2032" w:type="dxa"/>
          </w:tcPr>
          <w:p w:rsidR="00A71B63" w:rsidRP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При ухудшении обстановки с пожарами</w:t>
            </w:r>
          </w:p>
        </w:tc>
        <w:tc>
          <w:tcPr>
            <w:tcW w:w="1889" w:type="dxa"/>
          </w:tcPr>
          <w:p w:rsid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A71B63" w:rsidRPr="00196086" w:rsidTr="00A71B63">
        <w:trPr>
          <w:trHeight w:val="366"/>
        </w:trPr>
        <w:tc>
          <w:tcPr>
            <w:tcW w:w="742" w:type="dxa"/>
          </w:tcPr>
          <w:p w:rsidR="00A71B63" w:rsidRDefault="00A71B63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</w:t>
            </w:r>
          </w:p>
        </w:tc>
        <w:tc>
          <w:tcPr>
            <w:tcW w:w="5586" w:type="dxa"/>
          </w:tcPr>
          <w:p w:rsidR="00A71B63" w:rsidRPr="00A71B63" w:rsidRDefault="00A71B63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A71B63">
              <w:rPr>
                <w:rFonts w:ascii="Arial" w:hAnsi="Arial" w:cs="Arial"/>
                <w:sz w:val="24"/>
                <w:szCs w:val="24"/>
              </w:rPr>
              <w:t xml:space="preserve">ероприятия по </w:t>
            </w:r>
            <w:proofErr w:type="gramStart"/>
            <w:r w:rsidRPr="00A71B63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A71B63">
              <w:rPr>
                <w:rFonts w:ascii="Arial" w:hAnsi="Arial" w:cs="Arial"/>
                <w:sz w:val="24"/>
                <w:szCs w:val="24"/>
              </w:rPr>
              <w:t xml:space="preserve"> выполнением з</w:t>
            </w:r>
            <w:r w:rsidRPr="00A71B63">
              <w:rPr>
                <w:rFonts w:ascii="Arial" w:hAnsi="Arial" w:cs="Arial"/>
                <w:sz w:val="24"/>
                <w:szCs w:val="24"/>
              </w:rPr>
              <w:t>а</w:t>
            </w:r>
            <w:r w:rsidRPr="00A71B63">
              <w:rPr>
                <w:rFonts w:ascii="Arial" w:hAnsi="Arial" w:cs="Arial"/>
                <w:sz w:val="24"/>
                <w:szCs w:val="24"/>
              </w:rPr>
              <w:t>прета сжигания мусора на приусадебных участках, на свалках, пожнивных остатков на полях сельхозпредприятий, несанкционир</w:t>
            </w:r>
            <w:r w:rsidRPr="00A71B63">
              <w:rPr>
                <w:rFonts w:ascii="Arial" w:hAnsi="Arial" w:cs="Arial"/>
                <w:sz w:val="24"/>
                <w:szCs w:val="24"/>
              </w:rPr>
              <w:t>о</w:t>
            </w:r>
            <w:r w:rsidRPr="00A71B63">
              <w:rPr>
                <w:rFonts w:ascii="Arial" w:hAnsi="Arial" w:cs="Arial"/>
                <w:sz w:val="24"/>
                <w:szCs w:val="24"/>
              </w:rPr>
              <w:t>ванных  сельскохозяйственных палов, разв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дения костров, топки печей, пользования о</w:t>
            </w:r>
            <w:r w:rsidRPr="00A71B63">
              <w:rPr>
                <w:rFonts w:ascii="Arial" w:hAnsi="Arial" w:cs="Arial"/>
                <w:sz w:val="24"/>
                <w:szCs w:val="24"/>
              </w:rPr>
              <w:t>т</w:t>
            </w:r>
            <w:r w:rsidRPr="00A71B63">
              <w:rPr>
                <w:rFonts w:ascii="Arial" w:hAnsi="Arial" w:cs="Arial"/>
                <w:sz w:val="24"/>
                <w:szCs w:val="24"/>
              </w:rPr>
              <w:t>крытым огнем на весь период установления особого противопожарного режима;</w:t>
            </w:r>
          </w:p>
        </w:tc>
        <w:tc>
          <w:tcPr>
            <w:tcW w:w="2032" w:type="dxa"/>
          </w:tcPr>
          <w:p w:rsidR="00A71B63" w:rsidRPr="00A71B63" w:rsidRDefault="00A71B63" w:rsidP="00A7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 xml:space="preserve">в течение всего </w:t>
            </w:r>
          </w:p>
          <w:p w:rsidR="00A71B63" w:rsidRPr="00A71B63" w:rsidRDefault="00A71B63" w:rsidP="00A7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1889" w:type="dxa"/>
          </w:tcPr>
          <w:p w:rsid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A71B63" w:rsidRPr="00196086" w:rsidTr="00A71B63">
        <w:trPr>
          <w:trHeight w:val="366"/>
        </w:trPr>
        <w:tc>
          <w:tcPr>
            <w:tcW w:w="742" w:type="dxa"/>
          </w:tcPr>
          <w:p w:rsidR="00A71B63" w:rsidRDefault="00A71B63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</w:t>
            </w:r>
          </w:p>
        </w:tc>
        <w:tc>
          <w:tcPr>
            <w:tcW w:w="5586" w:type="dxa"/>
          </w:tcPr>
          <w:p w:rsidR="00A71B63" w:rsidRPr="00A71B63" w:rsidRDefault="00A71B63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Согласование с органами внутренних дел п</w:t>
            </w:r>
            <w:r w:rsidRPr="00A71B63">
              <w:rPr>
                <w:rFonts w:ascii="Arial" w:hAnsi="Arial" w:cs="Arial"/>
                <w:sz w:val="24"/>
                <w:szCs w:val="24"/>
              </w:rPr>
              <w:t>о</w:t>
            </w:r>
            <w:r w:rsidRPr="00A71B63">
              <w:rPr>
                <w:rFonts w:ascii="Arial" w:hAnsi="Arial" w:cs="Arial"/>
                <w:sz w:val="24"/>
                <w:szCs w:val="24"/>
              </w:rPr>
              <w:t>рядка действий по ограничению доступа нас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ления в лесные массивы</w:t>
            </w:r>
          </w:p>
        </w:tc>
        <w:tc>
          <w:tcPr>
            <w:tcW w:w="2032" w:type="dxa"/>
          </w:tcPr>
          <w:p w:rsidR="00A71B63" w:rsidRPr="00A71B63" w:rsidRDefault="00A71B63" w:rsidP="00A7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При ухудшении обстановки с лесными и степными п</w:t>
            </w:r>
            <w:r w:rsidRPr="00A71B63">
              <w:rPr>
                <w:rFonts w:ascii="Arial" w:hAnsi="Arial" w:cs="Arial"/>
                <w:sz w:val="24"/>
                <w:szCs w:val="24"/>
              </w:rPr>
              <w:t>о</w:t>
            </w:r>
            <w:r w:rsidRPr="00A71B63">
              <w:rPr>
                <w:rFonts w:ascii="Arial" w:hAnsi="Arial" w:cs="Arial"/>
                <w:sz w:val="24"/>
                <w:szCs w:val="24"/>
              </w:rPr>
              <w:t>жарами, на п</w:t>
            </w:r>
            <w:r w:rsidRPr="00A71B63">
              <w:rPr>
                <w:rFonts w:ascii="Arial" w:hAnsi="Arial" w:cs="Arial"/>
                <w:sz w:val="24"/>
                <w:szCs w:val="24"/>
              </w:rPr>
              <w:t>е</w:t>
            </w:r>
            <w:r w:rsidRPr="00A71B63">
              <w:rPr>
                <w:rFonts w:ascii="Arial" w:hAnsi="Arial" w:cs="Arial"/>
                <w:sz w:val="24"/>
                <w:szCs w:val="24"/>
              </w:rPr>
              <w:t>риод особого противопожа</w:t>
            </w:r>
            <w:r w:rsidRPr="00A71B63">
              <w:rPr>
                <w:rFonts w:ascii="Arial" w:hAnsi="Arial" w:cs="Arial"/>
                <w:sz w:val="24"/>
                <w:szCs w:val="24"/>
              </w:rPr>
              <w:t>р</w:t>
            </w:r>
            <w:r w:rsidRPr="00A71B63">
              <w:rPr>
                <w:rFonts w:ascii="Arial" w:hAnsi="Arial" w:cs="Arial"/>
                <w:sz w:val="24"/>
                <w:szCs w:val="24"/>
              </w:rPr>
              <w:t>ного режима</w:t>
            </w:r>
          </w:p>
        </w:tc>
        <w:tc>
          <w:tcPr>
            <w:tcW w:w="1889" w:type="dxa"/>
          </w:tcPr>
          <w:p w:rsidR="00A71B63" w:rsidRDefault="00A71B63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167475" w:rsidRPr="00196086" w:rsidTr="00A71B63">
        <w:trPr>
          <w:trHeight w:val="366"/>
        </w:trPr>
        <w:tc>
          <w:tcPr>
            <w:tcW w:w="742" w:type="dxa"/>
          </w:tcPr>
          <w:p w:rsidR="00167475" w:rsidRDefault="00167475" w:rsidP="00A7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1B6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86" w:type="dxa"/>
          </w:tcPr>
          <w:p w:rsidR="00167475" w:rsidRPr="00167475" w:rsidRDefault="00167475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475">
              <w:rPr>
                <w:rFonts w:ascii="Arial" w:hAnsi="Arial" w:cs="Arial"/>
                <w:sz w:val="24"/>
                <w:szCs w:val="24"/>
              </w:rPr>
              <w:t>Подготовка и направление в территориальный орган  надзорной деятельности итогового о</w:t>
            </w:r>
            <w:r w:rsidRPr="00167475">
              <w:rPr>
                <w:rFonts w:ascii="Arial" w:hAnsi="Arial" w:cs="Arial"/>
                <w:sz w:val="24"/>
                <w:szCs w:val="24"/>
              </w:rPr>
              <w:t>т</w:t>
            </w:r>
            <w:r w:rsidRPr="00167475">
              <w:rPr>
                <w:rFonts w:ascii="Arial" w:hAnsi="Arial" w:cs="Arial"/>
                <w:sz w:val="24"/>
                <w:szCs w:val="24"/>
              </w:rPr>
              <w:t>чета о принятых мерах (проведенных вышеп</w:t>
            </w:r>
            <w:r w:rsidRPr="00167475">
              <w:rPr>
                <w:rFonts w:ascii="Arial" w:hAnsi="Arial" w:cs="Arial"/>
                <w:sz w:val="24"/>
                <w:szCs w:val="24"/>
              </w:rPr>
              <w:t>е</w:t>
            </w:r>
            <w:r w:rsidRPr="00167475">
              <w:rPr>
                <w:rFonts w:ascii="Arial" w:hAnsi="Arial" w:cs="Arial"/>
                <w:sz w:val="24"/>
                <w:szCs w:val="24"/>
              </w:rPr>
              <w:t>речисленных мероприятиях) с приложением документов (их копий), подтверждающих в</w:t>
            </w:r>
            <w:r w:rsidRPr="00167475">
              <w:rPr>
                <w:rFonts w:ascii="Arial" w:hAnsi="Arial" w:cs="Arial"/>
                <w:sz w:val="24"/>
                <w:szCs w:val="24"/>
              </w:rPr>
              <w:t>ы</w:t>
            </w:r>
            <w:r w:rsidRPr="00167475">
              <w:rPr>
                <w:rFonts w:ascii="Arial" w:hAnsi="Arial" w:cs="Arial"/>
                <w:sz w:val="24"/>
                <w:szCs w:val="24"/>
              </w:rPr>
              <w:t>полнение предупредительных мероприятий</w:t>
            </w:r>
          </w:p>
        </w:tc>
        <w:tc>
          <w:tcPr>
            <w:tcW w:w="2032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мая</w:t>
            </w:r>
          </w:p>
        </w:tc>
        <w:tc>
          <w:tcPr>
            <w:tcW w:w="1889" w:type="dxa"/>
          </w:tcPr>
          <w:p w:rsidR="00167475" w:rsidRDefault="00167475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2B4910" w:rsidRPr="00196086" w:rsidTr="00A71B63">
        <w:trPr>
          <w:trHeight w:val="366"/>
        </w:trPr>
        <w:tc>
          <w:tcPr>
            <w:tcW w:w="742" w:type="dxa"/>
          </w:tcPr>
          <w:p w:rsidR="002B4910" w:rsidRDefault="002B4910" w:rsidP="00A7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586" w:type="dxa"/>
          </w:tcPr>
          <w:p w:rsidR="002B4910" w:rsidRPr="00167475" w:rsidRDefault="002B4910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Эффективное использование денежных средств на первичные меры пожарной бе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опасности в соответствии с предписаниями надзорных органов и особенностями распол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жения населенного пункта</w:t>
            </w:r>
          </w:p>
        </w:tc>
        <w:tc>
          <w:tcPr>
            <w:tcW w:w="2032" w:type="dxa"/>
          </w:tcPr>
          <w:p w:rsidR="002B4910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момента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лучения субс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дии</w:t>
            </w:r>
          </w:p>
        </w:tc>
        <w:tc>
          <w:tcPr>
            <w:tcW w:w="1889" w:type="dxa"/>
          </w:tcPr>
          <w:p w:rsidR="002B4910" w:rsidRDefault="002B491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ция сельсов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</w:tbl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763B2B" w:rsidRPr="00196086" w:rsidRDefault="00763B2B">
      <w:pPr>
        <w:rPr>
          <w:rFonts w:ascii="Arial" w:hAnsi="Arial" w:cs="Arial"/>
          <w:sz w:val="24"/>
          <w:szCs w:val="24"/>
        </w:rPr>
      </w:pPr>
    </w:p>
    <w:p w:rsidR="00BB4900" w:rsidRPr="00196086" w:rsidRDefault="00BB4900">
      <w:pPr>
        <w:rPr>
          <w:rFonts w:ascii="Arial" w:hAnsi="Arial" w:cs="Arial"/>
          <w:sz w:val="24"/>
          <w:szCs w:val="24"/>
        </w:rPr>
      </w:pPr>
    </w:p>
    <w:sectPr w:rsidR="00BB4900" w:rsidRPr="00196086" w:rsidSect="006D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466EB"/>
    <w:rsid w:val="0006097F"/>
    <w:rsid w:val="00062A65"/>
    <w:rsid w:val="000A344E"/>
    <w:rsid w:val="000D5D36"/>
    <w:rsid w:val="000F0296"/>
    <w:rsid w:val="000F2410"/>
    <w:rsid w:val="001405F3"/>
    <w:rsid w:val="00167475"/>
    <w:rsid w:val="00196086"/>
    <w:rsid w:val="001B3C69"/>
    <w:rsid w:val="002049D4"/>
    <w:rsid w:val="00216A8F"/>
    <w:rsid w:val="00275535"/>
    <w:rsid w:val="00277EA9"/>
    <w:rsid w:val="002B4910"/>
    <w:rsid w:val="002E37C4"/>
    <w:rsid w:val="0030360B"/>
    <w:rsid w:val="003755A5"/>
    <w:rsid w:val="004A50FF"/>
    <w:rsid w:val="004C74B7"/>
    <w:rsid w:val="004F1769"/>
    <w:rsid w:val="00526F7F"/>
    <w:rsid w:val="00544E1A"/>
    <w:rsid w:val="005B281F"/>
    <w:rsid w:val="005E025C"/>
    <w:rsid w:val="00614A96"/>
    <w:rsid w:val="00680850"/>
    <w:rsid w:val="006C0069"/>
    <w:rsid w:val="006D3C2A"/>
    <w:rsid w:val="006D4C80"/>
    <w:rsid w:val="00725935"/>
    <w:rsid w:val="00763B2B"/>
    <w:rsid w:val="007D2168"/>
    <w:rsid w:val="008564F7"/>
    <w:rsid w:val="0086478C"/>
    <w:rsid w:val="008978DB"/>
    <w:rsid w:val="008F0E04"/>
    <w:rsid w:val="009C757A"/>
    <w:rsid w:val="00A53B88"/>
    <w:rsid w:val="00A71B63"/>
    <w:rsid w:val="00A95A88"/>
    <w:rsid w:val="00B00A23"/>
    <w:rsid w:val="00B56D54"/>
    <w:rsid w:val="00BB4900"/>
    <w:rsid w:val="00BB6CDA"/>
    <w:rsid w:val="00BB7E6E"/>
    <w:rsid w:val="00C36387"/>
    <w:rsid w:val="00C6490D"/>
    <w:rsid w:val="00D31476"/>
    <w:rsid w:val="00D94A17"/>
    <w:rsid w:val="00E12295"/>
    <w:rsid w:val="00E22FC7"/>
    <w:rsid w:val="00E66C76"/>
    <w:rsid w:val="00EA7CC7"/>
    <w:rsid w:val="00EC3AC2"/>
    <w:rsid w:val="00F42FB0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77BD-EB22-4C5A-A839-E8CEBBC6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64</cp:revision>
  <cp:lastPrinted>2024-03-29T08:33:00Z</cp:lastPrinted>
  <dcterms:created xsi:type="dcterms:W3CDTF">2015-11-13T08:38:00Z</dcterms:created>
  <dcterms:modified xsi:type="dcterms:W3CDTF">2024-03-29T08:34:00Z</dcterms:modified>
</cp:coreProperties>
</file>